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851E" w14:textId="23B34B6E" w:rsidR="00134AC3" w:rsidRDefault="00331179">
      <w:pPr>
        <w:rPr>
          <w:noProof/>
        </w:rPr>
      </w:pPr>
      <w:r>
        <w:rPr>
          <w:noProof/>
        </w:rPr>
        <w:drawing>
          <wp:inline distT="0" distB="0" distL="0" distR="0" wp14:anchorId="64ED5276" wp14:editId="643D6E09">
            <wp:extent cx="2590800" cy="64922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AE44" w14:textId="16434FB9" w:rsidR="0064655C" w:rsidRDefault="0064655C" w:rsidP="00331179">
      <w:pPr>
        <w:tabs>
          <w:tab w:val="left" w:pos="25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199FC" wp14:editId="2F5616B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75020" cy="243840"/>
                <wp:effectExtent l="0" t="0" r="114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243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BFD03" w14:textId="02E487E0" w:rsidR="0064655C" w:rsidRDefault="0064655C">
                            <w:r>
                              <w:t xml:space="preserve">Meeting Notes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19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462.6pt;height:19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" fillcolor="#1f3763 [1604]" strokeweight=".5pt">
                <v:textbox>
                  <w:txbxContent>
                    <w:p w14:paraId="3D5BFD03" w14:textId="02E487E0" w:rsidR="0064655C" w:rsidRDefault="0064655C">
                      <w:r>
                        <w:t xml:space="preserve">Meeting Notes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4655C" w14:paraId="5FCC5086" w14:textId="77777777" w:rsidTr="0064655C">
        <w:tc>
          <w:tcPr>
            <w:tcW w:w="2689" w:type="dxa"/>
          </w:tcPr>
          <w:p w14:paraId="3BEF8277" w14:textId="4EDC7860" w:rsidR="0064655C" w:rsidRDefault="0064655C" w:rsidP="00331179">
            <w:pPr>
              <w:tabs>
                <w:tab w:val="left" w:pos="2556"/>
              </w:tabs>
            </w:pPr>
            <w:r>
              <w:t>Name of Note Taker</w:t>
            </w:r>
          </w:p>
        </w:tc>
        <w:tc>
          <w:tcPr>
            <w:tcW w:w="6327" w:type="dxa"/>
          </w:tcPr>
          <w:p w14:paraId="6E6CD24A" w14:textId="0DBA20FE" w:rsidR="0064655C" w:rsidRDefault="001C57E0" w:rsidP="00331179">
            <w:pPr>
              <w:tabs>
                <w:tab w:val="left" w:pos="2556"/>
              </w:tabs>
            </w:pPr>
            <w:r>
              <w:t>Pat L</w:t>
            </w:r>
            <w:r w:rsidR="00465274">
              <w:t>attimer</w:t>
            </w:r>
          </w:p>
        </w:tc>
      </w:tr>
      <w:tr w:rsidR="0064655C" w14:paraId="71D1E7FF" w14:textId="77777777" w:rsidTr="0064655C">
        <w:tc>
          <w:tcPr>
            <w:tcW w:w="2689" w:type="dxa"/>
          </w:tcPr>
          <w:p w14:paraId="3C3A1765" w14:textId="1C083135" w:rsidR="0064655C" w:rsidRDefault="0064655C" w:rsidP="00331179">
            <w:pPr>
              <w:tabs>
                <w:tab w:val="left" w:pos="2556"/>
              </w:tabs>
            </w:pPr>
            <w:r>
              <w:t>Date</w:t>
            </w:r>
          </w:p>
        </w:tc>
        <w:tc>
          <w:tcPr>
            <w:tcW w:w="6327" w:type="dxa"/>
          </w:tcPr>
          <w:p w14:paraId="1BA05B0E" w14:textId="7BAA90C9" w:rsidR="0064655C" w:rsidRDefault="00324C9B" w:rsidP="00331179">
            <w:pPr>
              <w:tabs>
                <w:tab w:val="left" w:pos="2556"/>
              </w:tabs>
            </w:pPr>
            <w:r>
              <w:t>13.12.24</w:t>
            </w:r>
          </w:p>
        </w:tc>
      </w:tr>
      <w:tr w:rsidR="0064655C" w14:paraId="5DFB0712" w14:textId="77777777" w:rsidTr="0064655C">
        <w:tc>
          <w:tcPr>
            <w:tcW w:w="2689" w:type="dxa"/>
          </w:tcPr>
          <w:p w14:paraId="1CBE1F85" w14:textId="09A79E83" w:rsidR="0064655C" w:rsidRDefault="0064655C" w:rsidP="00331179">
            <w:pPr>
              <w:tabs>
                <w:tab w:val="left" w:pos="2556"/>
              </w:tabs>
            </w:pPr>
            <w:r>
              <w:t>Meeting Topic</w:t>
            </w:r>
          </w:p>
        </w:tc>
        <w:tc>
          <w:tcPr>
            <w:tcW w:w="6327" w:type="dxa"/>
          </w:tcPr>
          <w:p w14:paraId="44CBEAC9" w14:textId="58BA55C9" w:rsidR="0064655C" w:rsidRDefault="00324C9B" w:rsidP="00331179">
            <w:pPr>
              <w:tabs>
                <w:tab w:val="left" w:pos="2556"/>
              </w:tabs>
            </w:pPr>
            <w:r>
              <w:t>HWL Board Meeting</w:t>
            </w:r>
          </w:p>
        </w:tc>
      </w:tr>
      <w:tr w:rsidR="0064655C" w14:paraId="6CFB12F3" w14:textId="77777777" w:rsidTr="0064655C">
        <w:tc>
          <w:tcPr>
            <w:tcW w:w="2689" w:type="dxa"/>
          </w:tcPr>
          <w:p w14:paraId="024B2685" w14:textId="50302E2C" w:rsidR="0064655C" w:rsidRDefault="0064655C" w:rsidP="00331179">
            <w:pPr>
              <w:tabs>
                <w:tab w:val="left" w:pos="2556"/>
              </w:tabs>
            </w:pPr>
            <w:r>
              <w:t>Agreed and Saved Date</w:t>
            </w:r>
          </w:p>
        </w:tc>
        <w:tc>
          <w:tcPr>
            <w:tcW w:w="6327" w:type="dxa"/>
          </w:tcPr>
          <w:p w14:paraId="18115BCA" w14:textId="77777777" w:rsidR="0064655C" w:rsidRDefault="0064655C" w:rsidP="00331179">
            <w:pPr>
              <w:tabs>
                <w:tab w:val="left" w:pos="2556"/>
              </w:tabs>
            </w:pPr>
          </w:p>
        </w:tc>
      </w:tr>
    </w:tbl>
    <w:p w14:paraId="0E8BB56F" w14:textId="21C7A23A" w:rsidR="0064655C" w:rsidRDefault="0064655C" w:rsidP="00331179">
      <w:pPr>
        <w:tabs>
          <w:tab w:val="left" w:pos="25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93E9" wp14:editId="1E0283FB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5875020" cy="243840"/>
                <wp:effectExtent l="0" t="0" r="1143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243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51D88" w14:textId="3B5559F6" w:rsidR="0064655C" w:rsidRDefault="0064655C" w:rsidP="0064655C">
                            <w:r>
                              <w:t xml:space="preserve">NOTES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93E9" id="Text Box 3" o:spid="_x0000_s1027" type="#_x0000_t202" style="position:absolute;margin-left:0;margin-top:15.6pt;width:462.6pt;height:19.2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" fillcolor="#1f3763 [1604]" strokeweight=".5pt">
                <v:textbox>
                  <w:txbxContent>
                    <w:p w14:paraId="2AF51D88" w14:textId="3B5559F6" w:rsidR="0064655C" w:rsidRDefault="0064655C" w:rsidP="0064655C">
                      <w:r>
                        <w:t xml:space="preserve">NOTES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77FE1" w14:textId="3DE63B22" w:rsidR="00B964D5" w:rsidRDefault="00B964D5" w:rsidP="001C57E0">
      <w:pPr>
        <w:tabs>
          <w:tab w:val="left" w:pos="2556"/>
        </w:tabs>
      </w:pPr>
    </w:p>
    <w:p w14:paraId="4D3F4E7C" w14:textId="6F3F1967" w:rsidR="00BB03F2" w:rsidRDefault="0072206D" w:rsidP="00331179">
      <w:pPr>
        <w:tabs>
          <w:tab w:val="left" w:pos="2556"/>
        </w:tabs>
      </w:pPr>
      <w:r>
        <w:t xml:space="preserve">Present; Phil Turner, Pat Lattimer, Cassandra </w:t>
      </w:r>
      <w:r w:rsidR="00E02EC6">
        <w:t>Avis</w:t>
      </w:r>
    </w:p>
    <w:p w14:paraId="3F26D9C9" w14:textId="0F897A3E" w:rsidR="00E02EC6" w:rsidRDefault="00E02EC6" w:rsidP="00331179">
      <w:pPr>
        <w:tabs>
          <w:tab w:val="left" w:pos="2556"/>
        </w:tabs>
      </w:pPr>
      <w:r>
        <w:t>Apologies Stephanie Power</w:t>
      </w:r>
    </w:p>
    <w:p w14:paraId="34C3BFC7" w14:textId="12C93D3F" w:rsidR="001E229E" w:rsidRDefault="001E229E" w:rsidP="00331179">
      <w:pPr>
        <w:tabs>
          <w:tab w:val="left" w:pos="2556"/>
        </w:tabs>
      </w:pPr>
      <w:r>
        <w:t xml:space="preserve">Agenda </w:t>
      </w:r>
    </w:p>
    <w:p w14:paraId="6492FCDF" w14:textId="08D6D55B" w:rsidR="00FE4EDE" w:rsidRDefault="00A5360A" w:rsidP="00331179">
      <w:pPr>
        <w:tabs>
          <w:tab w:val="left" w:pos="2556"/>
        </w:tabs>
      </w:pPr>
      <w:r>
        <w:t xml:space="preserve"> </w:t>
      </w:r>
      <w:r w:rsidR="001E229E">
        <w:t>Finance update</w:t>
      </w:r>
    </w:p>
    <w:p w14:paraId="16C7FD53" w14:textId="0C71E7D0" w:rsidR="001E229E" w:rsidRDefault="001E229E" w:rsidP="00331179">
      <w:pPr>
        <w:tabs>
          <w:tab w:val="left" w:pos="2556"/>
        </w:tabs>
      </w:pPr>
      <w:r>
        <w:t>Staff update</w:t>
      </w:r>
    </w:p>
    <w:p w14:paraId="0561660E" w14:textId="6D72FBAC" w:rsidR="001E229E" w:rsidRDefault="002063EE" w:rsidP="00331179">
      <w:pPr>
        <w:tabs>
          <w:tab w:val="left" w:pos="2556"/>
        </w:tabs>
      </w:pPr>
      <w:r>
        <w:t>Work plan</w:t>
      </w:r>
    </w:p>
    <w:p w14:paraId="50F7F587" w14:textId="066DB3A2" w:rsidR="002063EE" w:rsidRDefault="002063EE" w:rsidP="00331179">
      <w:pPr>
        <w:tabs>
          <w:tab w:val="left" w:pos="2556"/>
        </w:tabs>
      </w:pPr>
      <w:r>
        <w:t>ICB Projects</w:t>
      </w:r>
      <w:r w:rsidR="009016A0">
        <w:t xml:space="preserve">- T&amp;I, Winter comms, LGBTQIA, </w:t>
      </w:r>
    </w:p>
    <w:p w14:paraId="247C8410" w14:textId="6109300B" w:rsidR="001D13F9" w:rsidRDefault="001D13F9" w:rsidP="00331179">
      <w:pPr>
        <w:tabs>
          <w:tab w:val="left" w:pos="2556"/>
        </w:tabs>
      </w:pPr>
      <w:r>
        <w:t>LBC Projects</w:t>
      </w:r>
    </w:p>
    <w:p w14:paraId="61365C4A" w14:textId="0025ED47" w:rsidR="001D13F9" w:rsidRDefault="001D13F9" w:rsidP="00331179">
      <w:pPr>
        <w:tabs>
          <w:tab w:val="left" w:pos="2556"/>
        </w:tabs>
      </w:pPr>
      <w:r>
        <w:t>Quality Framework</w:t>
      </w:r>
    </w:p>
    <w:p w14:paraId="79F214E2" w14:textId="7A8BA25B" w:rsidR="00AD4944" w:rsidRDefault="00AD4944" w:rsidP="00331179">
      <w:pPr>
        <w:tabs>
          <w:tab w:val="left" w:pos="2556"/>
        </w:tabs>
      </w:pPr>
      <w:r>
        <w:t>Staff, board champions appraisals</w:t>
      </w:r>
    </w:p>
    <w:p w14:paraId="54312D10" w14:textId="15C85D1D" w:rsidR="00FC72DF" w:rsidRDefault="00FC72DF" w:rsidP="00331179">
      <w:pPr>
        <w:tabs>
          <w:tab w:val="left" w:pos="2556"/>
        </w:tabs>
      </w:pPr>
      <w:r>
        <w:t xml:space="preserve">New staff to start including, signposting </w:t>
      </w:r>
      <w:r w:rsidR="00FE64BE">
        <w:t>officer in</w:t>
      </w:r>
      <w:r w:rsidR="00D74717">
        <w:t xml:space="preserve"> January</w:t>
      </w:r>
      <w:r>
        <w:t xml:space="preserve">, </w:t>
      </w:r>
      <w:r w:rsidR="005A5713">
        <w:t xml:space="preserve">engagement officer and project lead </w:t>
      </w:r>
      <w:r w:rsidR="00D74717">
        <w:t>have commenced work in December</w:t>
      </w:r>
      <w:r w:rsidR="00FE64BE">
        <w:t xml:space="preserve">. </w:t>
      </w:r>
    </w:p>
    <w:p w14:paraId="0F899E12" w14:textId="0ACB1B92" w:rsidR="00FE64BE" w:rsidRDefault="00FE64BE" w:rsidP="00331179">
      <w:pPr>
        <w:tabs>
          <w:tab w:val="left" w:pos="2556"/>
        </w:tabs>
      </w:pPr>
      <w:r>
        <w:t>To meet with a potential new board member in January</w:t>
      </w:r>
      <w:r w:rsidR="00972BA3">
        <w:t>.</w:t>
      </w:r>
    </w:p>
    <w:p w14:paraId="0DFCC7E7" w14:textId="219D75E4" w:rsidR="00CE10E5" w:rsidRDefault="00C6166D" w:rsidP="00331179">
      <w:pPr>
        <w:tabs>
          <w:tab w:val="left" w:pos="2556"/>
        </w:tabs>
      </w:pPr>
      <w:r>
        <w:t>Work plan- enter and view training updated/ completed by</w:t>
      </w:r>
      <w:r w:rsidR="002B1A5E">
        <w:t xml:space="preserve"> 6 team members </w:t>
      </w:r>
      <w:r w:rsidR="00CD5E3F">
        <w:t>including board</w:t>
      </w:r>
      <w:r w:rsidR="002B1A5E">
        <w:t xml:space="preserve"> champions and staff. </w:t>
      </w:r>
      <w:r w:rsidR="00BE713F">
        <w:t xml:space="preserve">Enter and view programme started in November to continue throughout December and to include 7 ELFT mental </w:t>
      </w:r>
      <w:r w:rsidR="00C23623">
        <w:t xml:space="preserve">health in </w:t>
      </w:r>
      <w:r w:rsidR="00E05450">
        <w:t>patient wards</w:t>
      </w:r>
      <w:r w:rsidR="00BE713F">
        <w:t>. Reports to be completed in January.</w:t>
      </w:r>
      <w:r w:rsidR="00831B7A">
        <w:t xml:space="preserve"> </w:t>
      </w:r>
      <w:r w:rsidR="00CE10E5">
        <w:t xml:space="preserve">HWL </w:t>
      </w:r>
      <w:r w:rsidR="00831B7A">
        <w:t xml:space="preserve">have attended and supported </w:t>
      </w:r>
      <w:proofErr w:type="gramStart"/>
      <w:r w:rsidR="00831B7A">
        <w:t>a number of</w:t>
      </w:r>
      <w:proofErr w:type="gramEnd"/>
      <w:r w:rsidR="00831B7A">
        <w:t xml:space="preserve"> diabetes events held by GP practices and primary care networks.</w:t>
      </w:r>
    </w:p>
    <w:p w14:paraId="4AAAB4A9" w14:textId="7A608CAC" w:rsidR="0081007B" w:rsidRDefault="0081007B" w:rsidP="00331179">
      <w:pPr>
        <w:tabs>
          <w:tab w:val="left" w:pos="2556"/>
        </w:tabs>
      </w:pPr>
      <w:r>
        <w:t>Healthwatch Luton participating in PLACE assessments at Bedfordshire Hospitals and Keech Hospice</w:t>
      </w:r>
      <w:r w:rsidR="00A26ED4">
        <w:t>.</w:t>
      </w:r>
    </w:p>
    <w:p w14:paraId="29EC00A6" w14:textId="59DC05E0" w:rsidR="006B51EC" w:rsidRDefault="006B51EC" w:rsidP="00331179">
      <w:pPr>
        <w:tabs>
          <w:tab w:val="left" w:pos="2556"/>
        </w:tabs>
      </w:pPr>
      <w:r>
        <w:t>Meeting January 22</w:t>
      </w:r>
      <w:r w:rsidRPr="006B51EC">
        <w:rPr>
          <w:vertAlign w:val="superscript"/>
        </w:rPr>
        <w:t>nd</w:t>
      </w:r>
      <w:r w:rsidR="00EA2F7D">
        <w:rPr>
          <w:vertAlign w:val="superscript"/>
        </w:rPr>
        <w:t xml:space="preserve">   </w:t>
      </w:r>
      <w:r w:rsidR="00EA2F7D">
        <w:t xml:space="preserve"> at Futures House to discuss topics for workplan 2025-26</w:t>
      </w:r>
    </w:p>
    <w:p w14:paraId="4970B1AC" w14:textId="32C4576A" w:rsidR="00C23623" w:rsidRPr="00E7651F" w:rsidRDefault="008970E8" w:rsidP="00331179">
      <w:pPr>
        <w:tabs>
          <w:tab w:val="left" w:pos="2556"/>
        </w:tabs>
        <w:rPr>
          <w:b/>
          <w:bCs/>
          <w:i/>
          <w:iCs/>
        </w:rPr>
      </w:pPr>
      <w:r>
        <w:t>Engagement going well.</w:t>
      </w:r>
      <w:r w:rsidR="00E7651F">
        <w:t xml:space="preserve">  </w:t>
      </w:r>
      <w:r w:rsidR="00E7651F" w:rsidRPr="00E7651F">
        <w:rPr>
          <w:b/>
          <w:bCs/>
          <w:i/>
          <w:iCs/>
          <w:u w:val="single"/>
        </w:rPr>
        <w:t>Can we put more detail here re Mecca and warm spaces visited</w:t>
      </w:r>
    </w:p>
    <w:p w14:paraId="2499E953" w14:textId="066D1819" w:rsidR="008970E8" w:rsidRDefault="008970E8" w:rsidP="00331179">
      <w:pPr>
        <w:tabs>
          <w:tab w:val="left" w:pos="2556"/>
        </w:tabs>
      </w:pPr>
      <w:r>
        <w:t>ICB projects</w:t>
      </w:r>
    </w:p>
    <w:p w14:paraId="506D8699" w14:textId="21D7521B" w:rsidR="003D62DB" w:rsidRDefault="003D62DB" w:rsidP="00331179">
      <w:pPr>
        <w:tabs>
          <w:tab w:val="left" w:pos="2556"/>
        </w:tabs>
      </w:pPr>
      <w:r>
        <w:t>Translation and Interpretation project going well, with team visiting primary and secondary services</w:t>
      </w:r>
      <w:r w:rsidR="00F761E1">
        <w:t xml:space="preserve">, observing and taking feedback of services used. </w:t>
      </w:r>
      <w:r w:rsidR="00E05450">
        <w:t xml:space="preserve"> Feedback to be given to services </w:t>
      </w:r>
      <w:r w:rsidR="00AC52ED">
        <w:t>and recommendations for improvement.</w:t>
      </w:r>
      <w:r w:rsidR="00475BF2">
        <w:t xml:space="preserve"> </w:t>
      </w:r>
      <w:r w:rsidR="003A732A">
        <w:t>Second visits to be completed</w:t>
      </w:r>
      <w:r w:rsidR="00475BF2">
        <w:t xml:space="preserve"> in January</w:t>
      </w:r>
      <w:r w:rsidR="003A732A">
        <w:t xml:space="preserve">, data to be shared with HWMK and HWL to </w:t>
      </w:r>
      <w:r w:rsidR="002E6CDA" w:rsidRPr="002E6CDA">
        <w:t xml:space="preserve">be </w:t>
      </w:r>
      <w:r w:rsidR="002E6CDA" w:rsidRPr="002E6CDA">
        <w:rPr>
          <w:i/>
          <w:iCs/>
        </w:rPr>
        <w:t>written</w:t>
      </w:r>
      <w:r w:rsidR="00E7651F">
        <w:rPr>
          <w:b/>
          <w:bCs/>
          <w:i/>
          <w:iCs/>
          <w:u w:val="single"/>
        </w:rPr>
        <w:t xml:space="preserve"> </w:t>
      </w:r>
      <w:r w:rsidR="003A732A">
        <w:t xml:space="preserve">in January and MK to write a report for </w:t>
      </w:r>
      <w:r w:rsidR="00CE10E5">
        <w:t>BLMK.</w:t>
      </w:r>
    </w:p>
    <w:p w14:paraId="4EE45379" w14:textId="368F9A77" w:rsidR="00AC52ED" w:rsidRDefault="004F7B4F" w:rsidP="00331179">
      <w:pPr>
        <w:tabs>
          <w:tab w:val="left" w:pos="2556"/>
        </w:tabs>
      </w:pPr>
      <w:r>
        <w:lastRenderedPageBreak/>
        <w:t xml:space="preserve">Winter comms, information downloaded from NHS site </w:t>
      </w:r>
      <w:r w:rsidR="001A01F1">
        <w:t xml:space="preserve">and ICB toolbox, plan to visit warm </w:t>
      </w:r>
      <w:proofErr w:type="gramStart"/>
      <w:r w:rsidR="001A01F1">
        <w:t xml:space="preserve">spaces </w:t>
      </w:r>
      <w:r w:rsidR="00864E70">
        <w:t>,</w:t>
      </w:r>
      <w:proofErr w:type="gramEnd"/>
      <w:r w:rsidR="00864E70">
        <w:t xml:space="preserve"> </w:t>
      </w:r>
      <w:r w:rsidR="007C5930">
        <w:t xml:space="preserve">family hubs, </w:t>
      </w:r>
      <w:r w:rsidR="00864E70">
        <w:t xml:space="preserve">community groups, and events </w:t>
      </w:r>
      <w:r w:rsidR="001A01F1">
        <w:t xml:space="preserve">across Luton, now being </w:t>
      </w:r>
      <w:r w:rsidR="005E6530">
        <w:t>implemented. With great success.</w:t>
      </w:r>
    </w:p>
    <w:p w14:paraId="373BEAC5" w14:textId="43600660" w:rsidR="00864E70" w:rsidRDefault="001C1916" w:rsidP="00331179">
      <w:pPr>
        <w:tabs>
          <w:tab w:val="left" w:pos="2556"/>
        </w:tabs>
      </w:pPr>
      <w:r>
        <w:t xml:space="preserve">LGBTQIA+ regular meetings with Penrose, have discussed </w:t>
      </w:r>
      <w:r w:rsidR="00B47AFE">
        <w:t>meetings with wider community</w:t>
      </w:r>
      <w:r w:rsidR="008F5A94">
        <w:t xml:space="preserve"> </w:t>
      </w:r>
      <w:r w:rsidR="00FD7A30">
        <w:t>groups in</w:t>
      </w:r>
      <w:r w:rsidR="008F5A94">
        <w:t xml:space="preserve"> Luton at the Hat Factory in January. </w:t>
      </w:r>
      <w:r w:rsidR="00031096">
        <w:t>To prepare a training package and ambassadors</w:t>
      </w:r>
      <w:r w:rsidR="00FD7A30">
        <w:t>.</w:t>
      </w:r>
    </w:p>
    <w:p w14:paraId="350D5588" w14:textId="67F9FD0D" w:rsidR="00B252B6" w:rsidRDefault="00B252B6" w:rsidP="00331179">
      <w:pPr>
        <w:tabs>
          <w:tab w:val="left" w:pos="2556"/>
        </w:tabs>
      </w:pPr>
      <w:r>
        <w:t>Projects completed and forwarded to ICB however waiting for permission to publish include, MSK, RE</w:t>
      </w:r>
      <w:r w:rsidR="00C57E03">
        <w:t>N, Women’s health</w:t>
      </w:r>
    </w:p>
    <w:p w14:paraId="41ED757E" w14:textId="79C7B321" w:rsidR="00FD7A30" w:rsidRDefault="00FD7A30" w:rsidP="00331179">
      <w:pPr>
        <w:tabs>
          <w:tab w:val="left" w:pos="2556"/>
        </w:tabs>
      </w:pPr>
      <w:r>
        <w:t>LBC Proje</w:t>
      </w:r>
      <w:r w:rsidR="00D3213B">
        <w:t xml:space="preserve">cts- visits undertaken to ST Thomas traveller site gathering feedback on experiences using local </w:t>
      </w:r>
      <w:r w:rsidR="00942057">
        <w:t xml:space="preserve">primary and secondary health services, </w:t>
      </w:r>
      <w:r w:rsidR="0065082B">
        <w:t xml:space="preserve">in process of setting up a meeting with ICB to </w:t>
      </w:r>
      <w:r w:rsidR="003D5BBA">
        <w:t>discuss</w:t>
      </w:r>
      <w:r w:rsidR="0065082B">
        <w:t xml:space="preserve"> findings</w:t>
      </w:r>
      <w:r w:rsidR="003D5BBA">
        <w:t>,</w:t>
      </w:r>
      <w:r w:rsidR="0065082B">
        <w:t xml:space="preserve"> moving forward,</w:t>
      </w:r>
      <w:r w:rsidR="003D5BBA">
        <w:t xml:space="preserve"> and recommendation, to complete report.</w:t>
      </w:r>
    </w:p>
    <w:p w14:paraId="3404A3B9" w14:textId="4B5E5692" w:rsidR="003D5BBA" w:rsidRDefault="0037674C" w:rsidP="00331179">
      <w:pPr>
        <w:tabs>
          <w:tab w:val="left" w:pos="2556"/>
        </w:tabs>
      </w:pPr>
      <w:r>
        <w:t xml:space="preserve">Healthwatch </w:t>
      </w:r>
      <w:r w:rsidR="00E75A09">
        <w:t>Luton’s</w:t>
      </w:r>
      <w:r>
        <w:t xml:space="preserve"> current projects</w:t>
      </w:r>
      <w:r w:rsidRPr="002E6CDA">
        <w:t xml:space="preserve"> </w:t>
      </w:r>
      <w:r w:rsidR="00E7651F" w:rsidRPr="002E6CDA">
        <w:t>are</w:t>
      </w:r>
      <w:r w:rsidR="00E7651F">
        <w:rPr>
          <w:b/>
          <w:bCs/>
          <w:i/>
          <w:iCs/>
        </w:rPr>
        <w:t xml:space="preserve"> </w:t>
      </w:r>
      <w:r>
        <w:t>the enter and view of mental health inpatient wards, questionnaire on website</w:t>
      </w:r>
      <w:r w:rsidR="00172EF3">
        <w:t xml:space="preserve"> gathering information around patient experiences,</w:t>
      </w:r>
      <w:r w:rsidR="00B32D4F">
        <w:t xml:space="preserve"> </w:t>
      </w:r>
      <w:proofErr w:type="gramStart"/>
      <w:r w:rsidR="00B32D4F">
        <w:t xml:space="preserve">HWL </w:t>
      </w:r>
      <w:r w:rsidR="00E75A09">
        <w:t xml:space="preserve"> to</w:t>
      </w:r>
      <w:proofErr w:type="gramEnd"/>
      <w:r w:rsidR="00E75A09">
        <w:t xml:space="preserve"> also visit community settings.</w:t>
      </w:r>
      <w:r w:rsidR="00196EA7">
        <w:t xml:space="preserve"> Chair </w:t>
      </w:r>
      <w:r w:rsidR="002C023A">
        <w:t>attend regular meetings</w:t>
      </w:r>
      <w:r w:rsidR="00B32D4F">
        <w:t xml:space="preserve"> with mental health services and is involved </w:t>
      </w:r>
      <w:r w:rsidR="00FB20F6">
        <w:t>in Luton</w:t>
      </w:r>
      <w:r w:rsidR="0074099F">
        <w:t xml:space="preserve"> </w:t>
      </w:r>
      <w:r w:rsidR="00E84B8C">
        <w:t>MH strategy</w:t>
      </w:r>
      <w:r w:rsidR="00FB20F6">
        <w:t>.</w:t>
      </w:r>
    </w:p>
    <w:p w14:paraId="1B892A83" w14:textId="768A9BE5" w:rsidR="00EA2F7D" w:rsidRDefault="00FC3D84" w:rsidP="00331179">
      <w:pPr>
        <w:tabs>
          <w:tab w:val="left" w:pos="2556"/>
        </w:tabs>
      </w:pPr>
      <w:r>
        <w:t>CEO has been working on</w:t>
      </w:r>
      <w:r w:rsidR="00504579">
        <w:t xml:space="preserve"> updating the quality</w:t>
      </w:r>
      <w:r>
        <w:t xml:space="preserve"> framework </w:t>
      </w:r>
      <w:r w:rsidR="00EA2F7D">
        <w:t xml:space="preserve">Quality framework to be </w:t>
      </w:r>
      <w:r w:rsidR="00196EA7">
        <w:t>reviewed</w:t>
      </w:r>
      <w:r>
        <w:t xml:space="preserve"> by board </w:t>
      </w:r>
      <w:r w:rsidR="00D23679">
        <w:t>members in January</w:t>
      </w:r>
      <w:r w:rsidR="00E476DA" w:rsidRPr="002E6CDA">
        <w:t>.</w:t>
      </w:r>
      <w:r w:rsidR="00E84B8C" w:rsidRPr="002E6CDA">
        <w:t xml:space="preserve"> </w:t>
      </w:r>
      <w:r w:rsidR="00E84B8C" w:rsidRPr="002E6CDA">
        <w:rPr>
          <w:i/>
          <w:iCs/>
          <w:u w:val="single"/>
        </w:rPr>
        <w:t>A</w:t>
      </w:r>
      <w:r w:rsidR="00E7651F" w:rsidRPr="002E6CDA">
        <w:rPr>
          <w:i/>
          <w:iCs/>
          <w:u w:val="single"/>
        </w:rPr>
        <w:t>n</w:t>
      </w:r>
      <w:r w:rsidR="00E84B8C">
        <w:t xml:space="preserve"> increase in applications for volunteers, </w:t>
      </w:r>
      <w:r w:rsidR="002E6CDA">
        <w:t xml:space="preserve">including </w:t>
      </w:r>
      <w:r w:rsidR="00E84B8C">
        <w:t xml:space="preserve">a number of students from Bedfordshire and Greenwich Universities </w:t>
      </w:r>
      <w:r w:rsidR="000E32CC">
        <w:t xml:space="preserve">applying to volunteer to gain experience working in health sector. Currently </w:t>
      </w:r>
      <w:r w:rsidR="00EC2CEA">
        <w:t>doing DBS checks.</w:t>
      </w:r>
    </w:p>
    <w:p w14:paraId="224B7DBD" w14:textId="44351F89" w:rsidR="00215F7C" w:rsidRDefault="00215F7C" w:rsidP="00331179">
      <w:pPr>
        <w:tabs>
          <w:tab w:val="left" w:pos="2556"/>
        </w:tabs>
      </w:pPr>
      <w:r>
        <w:t xml:space="preserve">HWL continue to be the voice of the people of Luton and </w:t>
      </w:r>
      <w:r w:rsidR="00AB2868">
        <w:t xml:space="preserve">raise awareness of health inequalities, currently working with, English Gypsy and Irish Traveller communities, </w:t>
      </w:r>
      <w:r w:rsidR="00970905">
        <w:t xml:space="preserve">deaf community and </w:t>
      </w:r>
      <w:r w:rsidR="00E02C51">
        <w:t xml:space="preserve">mental health </w:t>
      </w:r>
      <w:proofErr w:type="gramStart"/>
      <w:r w:rsidR="00E02C51">
        <w:t>patients</w:t>
      </w:r>
      <w:proofErr w:type="gramEnd"/>
      <w:r w:rsidR="00E02C51">
        <w:t xml:space="preserve"> experiences.</w:t>
      </w:r>
    </w:p>
    <w:p w14:paraId="32E76F41" w14:textId="77777777" w:rsidR="00FB20F6" w:rsidRDefault="00FB20F6" w:rsidP="00331179">
      <w:pPr>
        <w:tabs>
          <w:tab w:val="left" w:pos="2556"/>
        </w:tabs>
      </w:pPr>
    </w:p>
    <w:p w14:paraId="4E1B9021" w14:textId="77777777" w:rsidR="00E476DA" w:rsidRDefault="00E476DA" w:rsidP="00331179">
      <w:pPr>
        <w:tabs>
          <w:tab w:val="left" w:pos="2556"/>
        </w:tabs>
      </w:pPr>
    </w:p>
    <w:p w14:paraId="2C824F72" w14:textId="77777777" w:rsidR="00E75A09" w:rsidRDefault="00E75A09" w:rsidP="00331179">
      <w:pPr>
        <w:tabs>
          <w:tab w:val="left" w:pos="2556"/>
        </w:tabs>
      </w:pPr>
    </w:p>
    <w:p w14:paraId="18CFD1F9" w14:textId="77777777" w:rsidR="00FD7A30" w:rsidRDefault="00FD7A30" w:rsidP="00331179">
      <w:pPr>
        <w:tabs>
          <w:tab w:val="left" w:pos="2556"/>
        </w:tabs>
      </w:pPr>
    </w:p>
    <w:p w14:paraId="1DAEC496" w14:textId="77777777" w:rsidR="00031096" w:rsidRDefault="00031096" w:rsidP="00331179">
      <w:pPr>
        <w:tabs>
          <w:tab w:val="left" w:pos="2556"/>
        </w:tabs>
      </w:pPr>
    </w:p>
    <w:p w14:paraId="111363BF" w14:textId="77777777" w:rsidR="006D41A8" w:rsidRDefault="006D41A8" w:rsidP="00331179">
      <w:pPr>
        <w:tabs>
          <w:tab w:val="left" w:pos="2556"/>
        </w:tabs>
      </w:pPr>
    </w:p>
    <w:p w14:paraId="2CD2B0D0" w14:textId="77777777" w:rsidR="00972BA3" w:rsidRPr="00B964D5" w:rsidRDefault="00972BA3" w:rsidP="00331179">
      <w:pPr>
        <w:tabs>
          <w:tab w:val="left" w:pos="2556"/>
        </w:tabs>
      </w:pPr>
    </w:p>
    <w:sectPr w:rsidR="00972BA3" w:rsidRPr="00B96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9"/>
    <w:rsid w:val="00025F23"/>
    <w:rsid w:val="00031096"/>
    <w:rsid w:val="0004642A"/>
    <w:rsid w:val="00052C05"/>
    <w:rsid w:val="00076EE1"/>
    <w:rsid w:val="000E32CC"/>
    <w:rsid w:val="001108E6"/>
    <w:rsid w:val="00124A8C"/>
    <w:rsid w:val="00134AC3"/>
    <w:rsid w:val="00172EF3"/>
    <w:rsid w:val="00196EA7"/>
    <w:rsid w:val="001A01F1"/>
    <w:rsid w:val="001A4FCA"/>
    <w:rsid w:val="001C1916"/>
    <w:rsid w:val="001C57E0"/>
    <w:rsid w:val="001D13F9"/>
    <w:rsid w:val="001E229E"/>
    <w:rsid w:val="001E2B1D"/>
    <w:rsid w:val="002063EE"/>
    <w:rsid w:val="00215F7C"/>
    <w:rsid w:val="0026212B"/>
    <w:rsid w:val="00277194"/>
    <w:rsid w:val="002B1A5E"/>
    <w:rsid w:val="002C023A"/>
    <w:rsid w:val="002E02CF"/>
    <w:rsid w:val="002E6CDA"/>
    <w:rsid w:val="00305B48"/>
    <w:rsid w:val="00324C9B"/>
    <w:rsid w:val="00331179"/>
    <w:rsid w:val="0037674C"/>
    <w:rsid w:val="003864D9"/>
    <w:rsid w:val="003A732A"/>
    <w:rsid w:val="003B690A"/>
    <w:rsid w:val="003D5BBA"/>
    <w:rsid w:val="003D62DB"/>
    <w:rsid w:val="004017DA"/>
    <w:rsid w:val="00442145"/>
    <w:rsid w:val="00451A63"/>
    <w:rsid w:val="00465274"/>
    <w:rsid w:val="00475BF2"/>
    <w:rsid w:val="004A3F0F"/>
    <w:rsid w:val="004D13BA"/>
    <w:rsid w:val="004D6C95"/>
    <w:rsid w:val="004E40E5"/>
    <w:rsid w:val="004F4FA9"/>
    <w:rsid w:val="004F7B4F"/>
    <w:rsid w:val="00504579"/>
    <w:rsid w:val="00533EF2"/>
    <w:rsid w:val="00563A24"/>
    <w:rsid w:val="00563A94"/>
    <w:rsid w:val="0056538C"/>
    <w:rsid w:val="00581BBB"/>
    <w:rsid w:val="005A5713"/>
    <w:rsid w:val="005C1A93"/>
    <w:rsid w:val="005E28C8"/>
    <w:rsid w:val="005E6530"/>
    <w:rsid w:val="00613B3F"/>
    <w:rsid w:val="0061522E"/>
    <w:rsid w:val="0064655C"/>
    <w:rsid w:val="0065082B"/>
    <w:rsid w:val="00687D60"/>
    <w:rsid w:val="006B51EC"/>
    <w:rsid w:val="006C40C4"/>
    <w:rsid w:val="006D41A8"/>
    <w:rsid w:val="0072206D"/>
    <w:rsid w:val="0074099F"/>
    <w:rsid w:val="007C5930"/>
    <w:rsid w:val="0081007B"/>
    <w:rsid w:val="00814A59"/>
    <w:rsid w:val="00831B7A"/>
    <w:rsid w:val="00864E70"/>
    <w:rsid w:val="00865148"/>
    <w:rsid w:val="00865BFA"/>
    <w:rsid w:val="008970E8"/>
    <w:rsid w:val="008A7A27"/>
    <w:rsid w:val="008E02CD"/>
    <w:rsid w:val="008F5A94"/>
    <w:rsid w:val="009016A0"/>
    <w:rsid w:val="00942057"/>
    <w:rsid w:val="00943013"/>
    <w:rsid w:val="00970905"/>
    <w:rsid w:val="00972BA3"/>
    <w:rsid w:val="009D0601"/>
    <w:rsid w:val="00A2239B"/>
    <w:rsid w:val="00A26ED4"/>
    <w:rsid w:val="00A27A78"/>
    <w:rsid w:val="00A41650"/>
    <w:rsid w:val="00A45EC0"/>
    <w:rsid w:val="00A5360A"/>
    <w:rsid w:val="00AB2868"/>
    <w:rsid w:val="00AC52ED"/>
    <w:rsid w:val="00AD4944"/>
    <w:rsid w:val="00B252B6"/>
    <w:rsid w:val="00B32D4F"/>
    <w:rsid w:val="00B47AFE"/>
    <w:rsid w:val="00B964D5"/>
    <w:rsid w:val="00BB03F2"/>
    <w:rsid w:val="00BE713F"/>
    <w:rsid w:val="00C23623"/>
    <w:rsid w:val="00C33ACE"/>
    <w:rsid w:val="00C57E03"/>
    <w:rsid w:val="00C6166D"/>
    <w:rsid w:val="00CD5E3F"/>
    <w:rsid w:val="00CE10E5"/>
    <w:rsid w:val="00D05277"/>
    <w:rsid w:val="00D23679"/>
    <w:rsid w:val="00D3213B"/>
    <w:rsid w:val="00D63A79"/>
    <w:rsid w:val="00D74717"/>
    <w:rsid w:val="00D8485E"/>
    <w:rsid w:val="00D86D48"/>
    <w:rsid w:val="00DD7CD6"/>
    <w:rsid w:val="00DE7CB1"/>
    <w:rsid w:val="00E02C51"/>
    <w:rsid w:val="00E02EC6"/>
    <w:rsid w:val="00E05450"/>
    <w:rsid w:val="00E476DA"/>
    <w:rsid w:val="00E75A09"/>
    <w:rsid w:val="00E7651F"/>
    <w:rsid w:val="00E84B8C"/>
    <w:rsid w:val="00EA2F7D"/>
    <w:rsid w:val="00EC2CEA"/>
    <w:rsid w:val="00EE0988"/>
    <w:rsid w:val="00EF3840"/>
    <w:rsid w:val="00F52090"/>
    <w:rsid w:val="00F564DD"/>
    <w:rsid w:val="00F761E1"/>
    <w:rsid w:val="00F80E20"/>
    <w:rsid w:val="00F829F8"/>
    <w:rsid w:val="00FB20F6"/>
    <w:rsid w:val="00FB272A"/>
    <w:rsid w:val="00FC3D84"/>
    <w:rsid w:val="00FC72DF"/>
    <w:rsid w:val="00FD7A30"/>
    <w:rsid w:val="00FE4EDE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75DC"/>
  <w15:chartTrackingRefBased/>
  <w15:docId w15:val="{63A20EB1-2456-46C7-97E7-26A3CF7B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Nicholson | Healthwatch Luton</dc:creator>
  <cp:keywords/>
  <dc:description/>
  <cp:lastModifiedBy>Kat Worman | Healthwatch Luton</cp:lastModifiedBy>
  <cp:revision>2</cp:revision>
  <dcterms:created xsi:type="dcterms:W3CDTF">2025-12-02T13:41:00Z</dcterms:created>
  <dcterms:modified xsi:type="dcterms:W3CDTF">2025-12-02T13:41:00Z</dcterms:modified>
</cp:coreProperties>
</file>